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594" w:rsidRDefault="00A73594" w:rsidP="00A73594">
      <w:pPr>
        <w:jc w:val="center"/>
      </w:pPr>
      <w:r>
        <w:t>ЛЕКЦИЯ №  9</w:t>
      </w:r>
    </w:p>
    <w:p w:rsidR="00A73594" w:rsidRDefault="00A73594" w:rsidP="00A73594">
      <w:pPr>
        <w:jc w:val="center"/>
      </w:pPr>
      <w:r>
        <w:t>ГРОЗОЗАЩИТА ЛИНИЙ ЭЛЕКТРОПЕРЕДАЧИ</w:t>
      </w:r>
    </w:p>
    <w:p w:rsidR="00A73594" w:rsidRDefault="00A73594" w:rsidP="00A73594">
      <w:pPr>
        <w:jc w:val="center"/>
      </w:pPr>
    </w:p>
    <w:p w:rsidR="00A73594" w:rsidRDefault="00A73594" w:rsidP="00A73594">
      <w:pPr>
        <w:jc w:val="center"/>
      </w:pPr>
      <w:r>
        <w:rPr>
          <w:b/>
        </w:rPr>
        <w:t xml:space="preserve">9.1. Допустимое число отключений воздушных линий электропередачи. </w:t>
      </w:r>
    </w:p>
    <w:p w:rsidR="00A73594" w:rsidRDefault="00A73594" w:rsidP="00A73594">
      <w:pPr>
        <w:jc w:val="both"/>
      </w:pPr>
      <w:r>
        <w:tab/>
        <w:t xml:space="preserve">Воздушная линия электропередачи (ВЛЭП) является самым протяженным элементом электрической системы. Это и наиболее распространенный элемент системы, который наиболее часто подвергается ударам молнии. Статистика аварий в энергосистемах показывает, что 75-80 % аварийных отключений ВЛЭП  </w:t>
      </w:r>
      <w:proofErr w:type="gramStart"/>
      <w:r>
        <w:t>связаны</w:t>
      </w:r>
      <w:proofErr w:type="gramEnd"/>
      <w:r>
        <w:t xml:space="preserve"> с грозовыми отключениями.</w:t>
      </w:r>
    </w:p>
    <w:p w:rsidR="00A73594" w:rsidRDefault="00A73594" w:rsidP="00A73594">
      <w:pPr>
        <w:jc w:val="both"/>
      </w:pPr>
      <w:r>
        <w:tab/>
        <w:t xml:space="preserve">Технико-экономический анализ показывает, что выполнить ВЛЭП абсолютно </w:t>
      </w:r>
      <w:proofErr w:type="spellStart"/>
      <w:r>
        <w:t>грозозащищенной</w:t>
      </w:r>
      <w:proofErr w:type="spellEnd"/>
      <w:r>
        <w:t xml:space="preserve"> нельзя. Приходится сознательно идти на то, что ВЛЭП какое-то ограниченное число раз в год будет отключаться. В задачу </w:t>
      </w:r>
      <w:proofErr w:type="spellStart"/>
      <w:r>
        <w:t>грозозащиты</w:t>
      </w:r>
      <w:proofErr w:type="spellEnd"/>
      <w:r>
        <w:t xml:space="preserve"> линий входит снижение до минимума числа грозовых отключений.</w:t>
      </w:r>
    </w:p>
    <w:p w:rsidR="00A73594" w:rsidRDefault="00A73594" w:rsidP="00A73594">
      <w:pPr>
        <w:jc w:val="both"/>
      </w:pPr>
      <w:r>
        <w:tab/>
      </w:r>
      <w:r>
        <w:rPr>
          <w:b/>
        </w:rPr>
        <w:t>Допустимое число отключений линии</w:t>
      </w:r>
      <w:r>
        <w:t xml:space="preserve"> в год </w:t>
      </w:r>
      <w:r>
        <w:rPr>
          <w:position w:val="-14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9pt;height:18.25pt" o:ole="">
            <v:imagedata r:id="rId4" o:title=""/>
          </v:shape>
          <o:OLEObject Type="Embed" ProgID="Equation.2" ShapeID="_x0000_i1025" DrawAspect="Content" ObjectID="_1566897181" r:id="rId5"/>
        </w:object>
      </w:r>
      <w:r>
        <w:t xml:space="preserve"> определяется из условий: а) надежного электроснабжения потребителей; б) надежной работы </w:t>
      </w:r>
      <w:proofErr w:type="gramStart"/>
      <w:r>
        <w:t>выключателей, коммутирующих ВЛЭП и рассчитывается</w:t>
      </w:r>
      <w:proofErr w:type="gramEnd"/>
      <w:r>
        <w:t xml:space="preserve"> по формуле</w:t>
      </w:r>
    </w:p>
    <w:p w:rsidR="00A73594" w:rsidRDefault="00A73594" w:rsidP="00A73594">
      <w:pPr>
        <w:jc w:val="right"/>
      </w:pPr>
      <w:r>
        <w:rPr>
          <w:position w:val="-28"/>
        </w:rPr>
        <w:object w:dxaOrig="2820" w:dyaOrig="680">
          <v:shape id="_x0000_i1026" type="#_x0000_t75" style="width:141.1pt;height:34.1pt" o:ole="">
            <v:imagedata r:id="rId6" o:title=""/>
          </v:shape>
          <o:OLEObject Type="Embed" ProgID="Equation.2" ShapeID="_x0000_i1026" DrawAspect="Content" ObjectID="_1566897182" r:id="rId7"/>
        </w:object>
      </w:r>
      <w:r>
        <w:t xml:space="preserve">                                          (9.1)</w:t>
      </w:r>
    </w:p>
    <w:p w:rsidR="00A73594" w:rsidRDefault="00A73594" w:rsidP="00A73594">
      <w:pPr>
        <w:jc w:val="both"/>
      </w:pPr>
      <w:r>
        <w:t xml:space="preserve">где </w:t>
      </w:r>
      <w:r>
        <w:rPr>
          <w:position w:val="-14"/>
        </w:rPr>
        <w:object w:dxaOrig="580" w:dyaOrig="360">
          <v:shape id="_x0000_i1027" type="#_x0000_t75" style="width:28.8pt;height:18.25pt" o:ole="">
            <v:imagedata r:id="rId8" o:title=""/>
          </v:shape>
          <o:OLEObject Type="Embed" ProgID="Equation.2" ShapeID="_x0000_i1027" DrawAspect="Content" ObjectID="_1566897183" r:id="rId9"/>
        </w:object>
      </w:r>
      <w:r>
        <w:t>- число допустимых перерывов в электроснабжении по линии в год (</w:t>
      </w:r>
      <w:r>
        <w:rPr>
          <w:position w:val="-14"/>
        </w:rPr>
        <w:object w:dxaOrig="580" w:dyaOrig="360">
          <v:shape id="_x0000_i1028" type="#_x0000_t75" style="width:28.8pt;height:18.25pt" o:ole="">
            <v:imagedata r:id="rId10" o:title=""/>
          </v:shape>
          <o:OLEObject Type="Embed" ProgID="Equation.2" ShapeID="_x0000_i1028" DrawAspect="Content" ObjectID="_1566897184" r:id="rId11"/>
        </w:object>
      </w:r>
      <w:r>
        <w:sym w:font="Symbol" w:char="F0A3"/>
      </w:r>
      <w:r>
        <w:t xml:space="preserve">0,1 при отсутствии резервирования  и </w:t>
      </w:r>
      <w:r>
        <w:rPr>
          <w:position w:val="-14"/>
        </w:rPr>
        <w:object w:dxaOrig="580" w:dyaOrig="360">
          <v:shape id="_x0000_i1029" type="#_x0000_t75" style="width:28.8pt;height:18.25pt" o:ole="">
            <v:imagedata r:id="rId10" o:title=""/>
          </v:shape>
          <o:OLEObject Type="Embed" ProgID="Equation.2" ShapeID="_x0000_i1029" DrawAspect="Content" ObjectID="_1566897185" r:id="rId12"/>
        </w:object>
      </w:r>
      <w:r>
        <w:sym w:font="Symbol" w:char="F0A3"/>
      </w:r>
      <w:r>
        <w:t xml:space="preserve">1 при наличии резервирования); </w:t>
      </w:r>
      <w:r>
        <w:sym w:font="Symbol" w:char="F062"/>
      </w:r>
      <w:r>
        <w:t>- коэффициент успешности АПВ, равный 0,8-0,9 для линий 110 кВ и выше на металлических и железобетонных опорах.</w:t>
      </w:r>
    </w:p>
    <w:p w:rsidR="00A73594" w:rsidRDefault="00A73594" w:rsidP="00A73594">
      <w:pPr>
        <w:jc w:val="both"/>
      </w:pPr>
      <w:r>
        <w:tab/>
        <w:t xml:space="preserve">Автоматическое повторное включение (АПВ) может удержать линию в работе, так как случаи повреждения изоляции на опорах дугой достаточно редки. В этом случае грозовое поражение не будет сопровождаться перерывом в электроснабжении. При </w:t>
      </w:r>
      <w:proofErr w:type="gramStart"/>
      <w:r>
        <w:t>неуспешном</w:t>
      </w:r>
      <w:proofErr w:type="gramEnd"/>
      <w:r>
        <w:t xml:space="preserve"> АПВ произойдет полное отключение линии.</w:t>
      </w:r>
    </w:p>
    <w:p w:rsidR="00A73594" w:rsidRDefault="00A73594" w:rsidP="00A73594">
      <w:pPr>
        <w:jc w:val="both"/>
      </w:pPr>
      <w:r>
        <w:tab/>
        <w:t xml:space="preserve">Следует отметить, что частое применение АПВ осложняет эксплуатацию выключателей, требующих в этом случае внеочередной ревизии. Исходя из этого, допускается иметь </w:t>
      </w:r>
      <w:r>
        <w:rPr>
          <w:position w:val="-14"/>
        </w:rPr>
        <w:object w:dxaOrig="1020" w:dyaOrig="360">
          <v:shape id="_x0000_i1030" type="#_x0000_t75" style="width:50.9pt;height:18.25pt" o:ole="">
            <v:imagedata r:id="rId13" o:title=""/>
          </v:shape>
          <o:OLEObject Type="Embed" ProgID="Equation.2" ShapeID="_x0000_i1030" DrawAspect="Content" ObjectID="_1566897186" r:id="rId14"/>
        </w:object>
      </w:r>
      <w:r>
        <w:t>=1-4 в зависимости от типа выключателей. Для особо важных линий это число отключений должно быть уменьшено.</w:t>
      </w:r>
    </w:p>
    <w:p w:rsidR="00A73594" w:rsidRDefault="00A73594" w:rsidP="00A73594">
      <w:pPr>
        <w:jc w:val="both"/>
      </w:pPr>
      <w:r>
        <w:tab/>
      </w:r>
    </w:p>
    <w:p w:rsidR="00A73594" w:rsidRDefault="00A73594" w:rsidP="00A73594">
      <w:pPr>
        <w:jc w:val="center"/>
        <w:rPr>
          <w:b/>
        </w:rPr>
      </w:pPr>
      <w:r>
        <w:tab/>
      </w:r>
      <w:r>
        <w:rPr>
          <w:b/>
        </w:rPr>
        <w:t>9.2. Ожидаемое число грозовых отключений линии.</w:t>
      </w:r>
    </w:p>
    <w:p w:rsidR="00A73594" w:rsidRDefault="00A73594" w:rsidP="00A73594">
      <w:pPr>
        <w:jc w:val="both"/>
      </w:pPr>
      <w:r>
        <w:tab/>
        <w:t>Ожидаемое число грозовых отключений линии в первую очередь определяется интенсивностью грозовой деятельности в районе прохождения трассы линии. Ориентируясь на средние цифры, принято считать, что на 1км</w:t>
      </w:r>
      <w:r>
        <w:rPr>
          <w:position w:val="-4"/>
        </w:rPr>
        <w:object w:dxaOrig="173" w:dyaOrig="300">
          <v:shape id="_x0000_i1031" type="#_x0000_t75" style="width:8.65pt;height:14.9pt" o:ole="">
            <v:imagedata r:id="rId15" o:title=""/>
          </v:shape>
          <o:OLEObject Type="Embed" ProgID="Equation.2" ShapeID="_x0000_i1031" DrawAspect="Content" ObjectID="_1566897187" r:id="rId16"/>
        </w:object>
      </w:r>
      <w:r>
        <w:t>земной поверхности за один грозовой час приходится 0,067 удара молнии. С учетом того, что линия собирает на себя все удары с полосы шириной 6</w:t>
      </w:r>
      <w:r>
        <w:rPr>
          <w:i/>
        </w:rPr>
        <w:t>h</w:t>
      </w:r>
      <w:r>
        <w:t xml:space="preserve"> (</w:t>
      </w:r>
      <w:proofErr w:type="spellStart"/>
      <w:r>
        <w:rPr>
          <w:i/>
        </w:rPr>
        <w:t>h</w:t>
      </w:r>
      <w:proofErr w:type="spellEnd"/>
      <w:r>
        <w:t xml:space="preserve">- средняя высота подвеса провода или троса), число </w:t>
      </w:r>
      <w:r>
        <w:rPr>
          <w:i/>
        </w:rPr>
        <w:t>N</w:t>
      </w:r>
      <w:r>
        <w:t xml:space="preserve"> поражений молнией линии длиной </w:t>
      </w:r>
      <w:r>
        <w:rPr>
          <w:i/>
        </w:rPr>
        <w:t xml:space="preserve"> </w:t>
      </w:r>
      <w:proofErr w:type="spellStart"/>
      <w:r>
        <w:rPr>
          <w:i/>
        </w:rPr>
        <w:t>l</w:t>
      </w:r>
      <w:proofErr w:type="spellEnd"/>
      <w:r>
        <w:t xml:space="preserve"> за год равно </w:t>
      </w:r>
    </w:p>
    <w:p w:rsidR="00A73594" w:rsidRDefault="00A73594" w:rsidP="00A73594">
      <w:pPr>
        <w:jc w:val="right"/>
      </w:pPr>
      <w:r>
        <w:rPr>
          <w:i/>
        </w:rPr>
        <w:t>N=</w:t>
      </w:r>
      <w:r>
        <w:t>0,067</w:t>
      </w:r>
      <w:r>
        <w:sym w:font="Symbol" w:char="F0D7"/>
      </w:r>
      <w:r>
        <w:rPr>
          <w:i/>
        </w:rPr>
        <w:t xml:space="preserve"> </w:t>
      </w:r>
      <w:proofErr w:type="spellStart"/>
      <w:r>
        <w:rPr>
          <w:i/>
        </w:rPr>
        <w:t>n</w:t>
      </w:r>
      <w:proofErr w:type="spellEnd"/>
      <w:r>
        <w:rPr>
          <w:i/>
          <w:position w:val="-10"/>
        </w:rPr>
        <w:object w:dxaOrig="173" w:dyaOrig="320">
          <v:shape id="_x0000_i1032" type="#_x0000_t75" style="width:8.65pt;height:15.85pt" o:ole="">
            <v:imagedata r:id="rId17" o:title=""/>
          </v:shape>
          <o:OLEObject Type="Embed" ProgID="Equation.2" ShapeID="_x0000_i1032" DrawAspect="Content" ObjectID="_1566897188" r:id="rId18"/>
        </w:object>
      </w:r>
      <w:r>
        <w:t xml:space="preserve"> </w:t>
      </w:r>
      <w:r>
        <w:sym w:font="Symbol" w:char="F0D7"/>
      </w:r>
      <w:r>
        <w:t>6</w:t>
      </w:r>
      <w:r>
        <w:rPr>
          <w:i/>
        </w:rPr>
        <w:t>h</w:t>
      </w:r>
      <w:r>
        <w:rPr>
          <w:i/>
        </w:rPr>
        <w:sym w:font="Symbol" w:char="F0D7"/>
      </w:r>
      <w:r>
        <w:rPr>
          <w:i/>
        </w:rPr>
        <w:t xml:space="preserve"> </w:t>
      </w:r>
      <w:proofErr w:type="spellStart"/>
      <w:r>
        <w:rPr>
          <w:i/>
        </w:rPr>
        <w:t>l</w:t>
      </w:r>
      <w:proofErr w:type="spellEnd"/>
      <w:r>
        <w:t xml:space="preserve"> </w:t>
      </w:r>
      <w:r>
        <w:sym w:font="Symbol" w:char="F0D7"/>
      </w:r>
      <w:r>
        <w:t>10</w:t>
      </w:r>
      <w:r>
        <w:rPr>
          <w:position w:val="-4"/>
        </w:rPr>
        <w:object w:dxaOrig="220" w:dyaOrig="300">
          <v:shape id="_x0000_i1033" type="#_x0000_t75" style="width:11.05pt;height:14.9pt" o:ole="">
            <v:imagedata r:id="rId19" o:title=""/>
          </v:shape>
          <o:OLEObject Type="Embed" ProgID="Equation.2" ShapeID="_x0000_i1033" DrawAspect="Content" ObjectID="_1566897189" r:id="rId20"/>
        </w:object>
      </w:r>
      <w:r>
        <w:t>,                                     (9.2)</w:t>
      </w:r>
    </w:p>
    <w:p w:rsidR="00A73594" w:rsidRDefault="00A73594" w:rsidP="00A73594">
      <w:pPr>
        <w:jc w:val="both"/>
      </w:pPr>
      <w:r>
        <w:lastRenderedPageBreak/>
        <w:t xml:space="preserve">где  </w:t>
      </w:r>
      <w:proofErr w:type="spellStart"/>
      <w:r>
        <w:rPr>
          <w:i/>
        </w:rPr>
        <w:t>n</w:t>
      </w:r>
      <w:proofErr w:type="spellEnd"/>
      <w:r>
        <w:rPr>
          <w:i/>
          <w:position w:val="-10"/>
        </w:rPr>
        <w:object w:dxaOrig="173" w:dyaOrig="320">
          <v:shape id="_x0000_i1034" type="#_x0000_t75" style="width:8.65pt;height:15.85pt" o:ole="">
            <v:imagedata r:id="rId17" o:title=""/>
          </v:shape>
          <o:OLEObject Type="Embed" ProgID="Equation.2" ShapeID="_x0000_i1034" DrawAspect="Content" ObjectID="_1566897190" r:id="rId21"/>
        </w:object>
      </w:r>
      <w:r>
        <w:rPr>
          <w:i/>
        </w:rPr>
        <w:t>-</w:t>
      </w:r>
      <w:r>
        <w:t xml:space="preserve"> число грозовых часов в году.</w:t>
      </w:r>
    </w:p>
    <w:p w:rsidR="00A73594" w:rsidRDefault="00A73594" w:rsidP="00A73594">
      <w:pPr>
        <w:jc w:val="both"/>
      </w:pPr>
      <w:r>
        <w:tab/>
        <w:t>Число перекрытий изоляции ВЛЭП определяется по формуле</w:t>
      </w:r>
    </w:p>
    <w:p w:rsidR="00A73594" w:rsidRDefault="00A73594" w:rsidP="00A73594">
      <w:pPr>
        <w:jc w:val="right"/>
      </w:pPr>
      <w:r>
        <w:rPr>
          <w:position w:val="-10"/>
        </w:rPr>
        <w:object w:dxaOrig="1640" w:dyaOrig="320">
          <v:shape id="_x0000_i1035" type="#_x0000_t75" style="width:82.1pt;height:15.85pt" o:ole="">
            <v:imagedata r:id="rId22" o:title=""/>
          </v:shape>
          <o:OLEObject Type="Embed" ProgID="Equation.2" ShapeID="_x0000_i1035" DrawAspect="Content" ObjectID="_1566897191" r:id="rId23"/>
        </w:object>
      </w:r>
      <w:r>
        <w:t xml:space="preserve">                                                      (9.3)    </w:t>
      </w:r>
    </w:p>
    <w:p w:rsidR="00A73594" w:rsidRDefault="00A73594" w:rsidP="00A73594">
      <w:pPr>
        <w:jc w:val="both"/>
      </w:pPr>
      <w:r>
        <w:t xml:space="preserve">где </w:t>
      </w:r>
      <w:r>
        <w:rPr>
          <w:position w:val="-10"/>
        </w:rPr>
        <w:object w:dxaOrig="499" w:dyaOrig="320">
          <v:shape id="_x0000_i1036" type="#_x0000_t75" style="width:24.95pt;height:15.85pt" o:ole="">
            <v:imagedata r:id="rId24" o:title=""/>
          </v:shape>
          <o:OLEObject Type="Embed" ProgID="Equation.2" ShapeID="_x0000_i1036" DrawAspect="Content" ObjectID="_1566897192" r:id="rId25"/>
        </w:object>
      </w:r>
      <w:r>
        <w:t>- вероятность перекрытия изоляции линии при данном токе молнии.</w:t>
      </w:r>
    </w:p>
    <w:p w:rsidR="00A73594" w:rsidRDefault="00A73594" w:rsidP="00A73594">
      <w:pPr>
        <w:jc w:val="both"/>
      </w:pPr>
      <w:r>
        <w:tab/>
        <w:t xml:space="preserve">Не всякое импульсное перекрытие изоляции сопровождается отключением линии, так как для отключения необходим переход импульсной дуги в </w:t>
      </w:r>
      <w:proofErr w:type="gramStart"/>
      <w:r>
        <w:t>силовую</w:t>
      </w:r>
      <w:proofErr w:type="gramEnd"/>
      <w:r>
        <w:t xml:space="preserve">. Вероятность перехода зависит от многих факторов, и в инженерных расчетах ее принято определять через градиент рабочего напряжения вдоль пути перекрытия </w:t>
      </w:r>
      <w:r>
        <w:rPr>
          <w:position w:val="-10"/>
        </w:rPr>
        <w:object w:dxaOrig="1660" w:dyaOrig="320">
          <v:shape id="_x0000_i1037" type="#_x0000_t75" style="width:83.05pt;height:15.85pt" o:ole="">
            <v:imagedata r:id="rId26" o:title=""/>
          </v:shape>
          <o:OLEObject Type="Embed" ProgID="Equation.2" ShapeID="_x0000_i1037" DrawAspect="Content" ObjectID="_1566897193" r:id="rId27"/>
        </w:object>
      </w:r>
      <w:r>
        <w:t xml:space="preserve">, кВ/м. Для линий на деревянных опорах с длинными воздушными промежутками вероятность перехода в импульсную дугу </w:t>
      </w:r>
      <w:r>
        <w:sym w:font="Symbol" w:char="F068"/>
      </w:r>
      <w:r>
        <w:t xml:space="preserve"> определяется по формуле</w:t>
      </w:r>
    </w:p>
    <w:p w:rsidR="00A73594" w:rsidRDefault="00A73594" w:rsidP="00A73594">
      <w:pPr>
        <w:jc w:val="right"/>
      </w:pPr>
      <w:r>
        <w:rPr>
          <w:position w:val="-10"/>
        </w:rPr>
        <w:object w:dxaOrig="2200" w:dyaOrig="360">
          <v:shape id="_x0000_i1038" type="#_x0000_t75" style="width:109.9pt;height:18.25pt" o:ole="">
            <v:imagedata r:id="rId28" o:title=""/>
          </v:shape>
          <o:OLEObject Type="Embed" ProgID="Equation.2" ShapeID="_x0000_i1038" DrawAspect="Content" ObjectID="_1566897194" r:id="rId29"/>
        </w:object>
      </w:r>
      <w:r>
        <w:t xml:space="preserve">                                              (9.4)</w:t>
      </w:r>
    </w:p>
    <w:p w:rsidR="00A73594" w:rsidRDefault="00A73594" w:rsidP="00A73594">
      <w:pPr>
        <w:jc w:val="both"/>
      </w:pPr>
      <w:r>
        <w:tab/>
        <w:t xml:space="preserve">Для линий на металлических и железобетонных опорах </w:t>
      </w:r>
      <w:r>
        <w:sym w:font="Symbol" w:char="F068"/>
      </w:r>
      <w:r>
        <w:t xml:space="preserve">=0,7 при напряжении линии до 220 кВ и </w:t>
      </w:r>
      <w:r>
        <w:sym w:font="Symbol" w:char="F068"/>
      </w:r>
      <w:r>
        <w:t>=1,0 для номинальных напряжений 330 кВ и выше.</w:t>
      </w:r>
    </w:p>
    <w:p w:rsidR="00A73594" w:rsidRDefault="00A73594" w:rsidP="00A73594">
      <w:pPr>
        <w:jc w:val="both"/>
      </w:pPr>
      <w:r>
        <w:tab/>
        <w:t xml:space="preserve">Умножая </w:t>
      </w:r>
      <w:r>
        <w:rPr>
          <w:position w:val="-10"/>
        </w:rPr>
        <w:object w:dxaOrig="540" w:dyaOrig="320">
          <v:shape id="_x0000_i1039" type="#_x0000_t75" style="width:26.9pt;height:15.85pt" o:ole="">
            <v:imagedata r:id="rId30" o:title=""/>
          </v:shape>
          <o:OLEObject Type="Embed" ProgID="Equation.2" ShapeID="_x0000_i1039" DrawAspect="Content" ObjectID="_1566897195" r:id="rId31"/>
        </w:object>
      </w:r>
      <w:r>
        <w:t xml:space="preserve"> на коэффициент </w:t>
      </w:r>
      <w:r>
        <w:sym w:font="Symbol" w:char="F068"/>
      </w:r>
      <w:r>
        <w:t>, можно подсчитать ожидаемое число грозовых отключений линии в год</w:t>
      </w:r>
    </w:p>
    <w:p w:rsidR="00A73594" w:rsidRDefault="00A73594" w:rsidP="00A73594">
      <w:pPr>
        <w:jc w:val="right"/>
      </w:pPr>
      <w:r>
        <w:rPr>
          <w:position w:val="-10"/>
        </w:rPr>
        <w:object w:dxaOrig="1980" w:dyaOrig="320">
          <v:shape id="_x0000_i1040" type="#_x0000_t75" style="width:98.9pt;height:15.85pt" o:ole="">
            <v:imagedata r:id="rId32" o:title=""/>
          </v:shape>
          <o:OLEObject Type="Embed" ProgID="Equation.2" ShapeID="_x0000_i1040" DrawAspect="Content" ObjectID="_1566897196" r:id="rId33"/>
        </w:object>
      </w:r>
      <w:r>
        <w:t xml:space="preserve">                                              (9.5)</w:t>
      </w:r>
    </w:p>
    <w:p w:rsidR="00A73594" w:rsidRDefault="00A73594" w:rsidP="00A73594">
      <w:pPr>
        <w:jc w:val="both"/>
      </w:pPr>
      <w:r>
        <w:t xml:space="preserve">В инженерной практике обычно используется удельное число отключений линии </w:t>
      </w:r>
      <w:r>
        <w:rPr>
          <w:position w:val="-10"/>
        </w:rPr>
        <w:object w:dxaOrig="580" w:dyaOrig="320">
          <v:shape id="_x0000_i1041" type="#_x0000_t75" style="width:28.8pt;height:15.85pt" o:ole="">
            <v:imagedata r:id="rId34" o:title=""/>
          </v:shape>
          <o:OLEObject Type="Embed" ProgID="Equation.2" ShapeID="_x0000_i1041" DrawAspect="Content" ObjectID="_1566897197" r:id="rId35"/>
        </w:object>
      </w:r>
      <w:r>
        <w:t xml:space="preserve">, т. е. число отключений линии длиной </w:t>
      </w:r>
      <w:smartTag w:uri="urn:schemas-microsoft-com:office:smarttags" w:element="metricconverter">
        <w:smartTagPr>
          <w:attr w:name="ProductID" w:val="100 км"/>
        </w:smartTagPr>
        <w:r>
          <w:t>100 км</w:t>
        </w:r>
      </w:smartTag>
      <w:r>
        <w:t>, проходящей в районе с числом грозовых часов в году - 30:</w:t>
      </w:r>
    </w:p>
    <w:p w:rsidR="00A73594" w:rsidRDefault="00A73594" w:rsidP="00A73594">
      <w:pPr>
        <w:jc w:val="right"/>
      </w:pPr>
      <w:r>
        <w:rPr>
          <w:position w:val="-10"/>
        </w:rPr>
        <w:object w:dxaOrig="2120" w:dyaOrig="320">
          <v:shape id="_x0000_i1042" type="#_x0000_t75" style="width:106.1pt;height:15.85pt" o:ole="">
            <v:imagedata r:id="rId36" o:title=""/>
          </v:shape>
          <o:OLEObject Type="Embed" ProgID="Equation.2" ShapeID="_x0000_i1042" DrawAspect="Content" ObjectID="_1566897198" r:id="rId37"/>
        </w:object>
      </w:r>
      <w:r>
        <w:t>.                                             (9.6)</w:t>
      </w:r>
    </w:p>
    <w:p w:rsidR="00A73594" w:rsidRDefault="00A73594" w:rsidP="00A73594">
      <w:pPr>
        <w:jc w:val="both"/>
      </w:pPr>
      <w:r>
        <w:tab/>
      </w:r>
      <w:proofErr w:type="gramStart"/>
      <w:r>
        <w:t xml:space="preserve">Для уменьшения числа грозовых отключений линии можно: либо уменьшить вероятность перекрытия изоляции при ударах молнии, что обычно достигается на ВЛЭП с металлическими опорами подвеской тросовых молниеотводов и обеспечением малого импульсного сопротивления заземления опор и тросов, либо удлинять путь перекрытия с малым градиентом рабочего напряжения, что снижает коэффициент </w:t>
      </w:r>
      <w:r>
        <w:sym w:font="Symbol" w:char="F068"/>
      </w:r>
      <w:r>
        <w:t xml:space="preserve"> перехода импульсной дуги в силовую.</w:t>
      </w:r>
      <w:proofErr w:type="gramEnd"/>
      <w:r>
        <w:t xml:space="preserve"> Последнее реализуется на ВЛЭП с деревянными опорами.</w:t>
      </w:r>
    </w:p>
    <w:p w:rsidR="00A73594" w:rsidRDefault="00A73594" w:rsidP="00A73594">
      <w:pPr>
        <w:jc w:val="both"/>
      </w:pPr>
    </w:p>
    <w:p w:rsidR="00A73594" w:rsidRDefault="00A73594" w:rsidP="00A73594">
      <w:pPr>
        <w:jc w:val="center"/>
      </w:pPr>
      <w:r>
        <w:rPr>
          <w:b/>
        </w:rPr>
        <w:t xml:space="preserve">9.3. Влияние исполнения </w:t>
      </w:r>
      <w:proofErr w:type="spellStart"/>
      <w:r>
        <w:rPr>
          <w:b/>
        </w:rPr>
        <w:t>грозозащиты</w:t>
      </w:r>
      <w:proofErr w:type="spellEnd"/>
      <w:r>
        <w:rPr>
          <w:b/>
        </w:rPr>
        <w:t xml:space="preserve">. </w:t>
      </w:r>
    </w:p>
    <w:p w:rsidR="00A73594" w:rsidRDefault="00A73594" w:rsidP="00A73594">
      <w:pPr>
        <w:jc w:val="both"/>
      </w:pPr>
      <w:r>
        <w:tab/>
        <w:t xml:space="preserve">ВЛЭП на </w:t>
      </w:r>
      <w:proofErr w:type="gramStart"/>
      <w:r>
        <w:t>металлических (ж</w:t>
      </w:r>
      <w:proofErr w:type="gramEnd"/>
      <w:r>
        <w:t>/б) опорах без грозозащитного троса.</w:t>
      </w:r>
    </w:p>
    <w:p w:rsidR="00A73594" w:rsidRDefault="00A73594" w:rsidP="00A73594">
      <w:pPr>
        <w:jc w:val="both"/>
      </w:pPr>
    </w:p>
    <w:p w:rsidR="00A73594" w:rsidRDefault="00A73594" w:rsidP="00A73594">
      <w:pPr>
        <w:jc w:val="both"/>
      </w:pPr>
      <w:r>
        <w:rPr>
          <w:noProof/>
        </w:rPr>
        <w:pict>
          <v:line id="_x0000_s1035" style="position:absolute;left:0;text-align:left;flip:x;z-index:251669504" from="130.6pt,11.85pt" to="145.05pt,33.5pt" o:allowincell="f" strokeweight="1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26" style="position:absolute;left:0;text-align:left;z-index:251660288" from="44.2pt,4.65pt" to="44.25pt,134.3pt" o:allowincell="f" strokeweight="2pt">
            <v:stroke startarrowwidth="narrow" startarrowlength="short" endarrowwidth="narrow" endarrowlength="short"/>
          </v:line>
        </w:pict>
      </w:r>
      <w:r>
        <w:t xml:space="preserve">                                 Z</w:t>
      </w:r>
      <w:proofErr w:type="gramStart"/>
      <w:r>
        <w:rPr>
          <w:position w:val="-10"/>
        </w:rPr>
        <w:object w:dxaOrig="180" w:dyaOrig="320">
          <v:shape id="_x0000_i1043" type="#_x0000_t75" style="width:9.1pt;height:15.85pt" o:ole="">
            <v:imagedata r:id="rId38" o:title=""/>
          </v:shape>
          <o:OLEObject Type="Embed" ProgID="Equation.2" ShapeID="_x0000_i1043" DrawAspect="Content" ObjectID="_1566897199" r:id="rId39"/>
        </w:object>
      </w:r>
      <w:r>
        <w:t xml:space="preserve">           П</w:t>
      </w:r>
      <w:proofErr w:type="gramEnd"/>
      <w:r>
        <w:t xml:space="preserve">ри поражении провода в месте удара включается              </w:t>
      </w:r>
    </w:p>
    <w:p w:rsidR="00A73594" w:rsidRDefault="00A73594" w:rsidP="00A73594">
      <w:pPr>
        <w:jc w:val="both"/>
      </w:pPr>
      <w:r>
        <w:rPr>
          <w:noProof/>
        </w:rPr>
        <w:pict>
          <v:line id="_x0000_s1037" style="position:absolute;left:0;text-align:left;flip:x;z-index:251671552" from="116.2pt,9.65pt" to="152.25pt,45.7pt" o:allowincell="f">
            <v:stroke startarrowwidth="narrow" startarrowlength="short" endarrow="block" endarrowwidth="narrow" endarrowlength="short"/>
          </v:line>
        </w:pict>
      </w:r>
      <w:r>
        <w:rPr>
          <w:noProof/>
        </w:rPr>
        <w:pict>
          <v:line id="_x0000_s1036" style="position:absolute;left:0;text-align:left;flip:y;z-index:251670528" from="130.6pt,9.65pt" to="152.25pt,16.9pt" o:allowincell="f" strokeweight="1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31" style="position:absolute;left:0;text-align:left;z-index:251665408" from="65.8pt,9.65pt" to="80.25pt,9.7pt" o:allowincell="f" strokeweight="2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27" style="position:absolute;left:0;text-align:left;z-index:251661312" from="44.2pt,9.65pt" to="73.05pt,9.7pt" o:allowincell="f" strokeweight="2pt">
            <v:stroke startarrowwidth="narrow" startarrowlength="short" endarrowwidth="narrow" endarrowlength="short"/>
          </v:line>
        </w:pict>
      </w:r>
      <w:r>
        <w:t xml:space="preserve">                        U</w:t>
      </w:r>
      <w:r>
        <w:rPr>
          <w:position w:val="-10"/>
        </w:rPr>
        <w:object w:dxaOrig="340" w:dyaOrig="320">
          <v:shape id="_x0000_i1044" type="#_x0000_t75" style="width:16.8pt;height:15.85pt" o:ole="">
            <v:imagedata r:id="rId40" o:title=""/>
          </v:shape>
          <o:OLEObject Type="Embed" ProgID="Equation.2" ShapeID="_x0000_i1044" DrawAspect="Content" ObjectID="_1566897200" r:id="rId41"/>
        </w:object>
      </w:r>
      <w:r>
        <w:t xml:space="preserve">                  сопротивление,  равное половине </w:t>
      </w:r>
      <w:proofErr w:type="gramStart"/>
      <w:r>
        <w:t>волнового</w:t>
      </w:r>
      <w:proofErr w:type="gramEnd"/>
      <w:r>
        <w:t xml:space="preserve"> со-</w:t>
      </w:r>
    </w:p>
    <w:p w:rsidR="00A73594" w:rsidRDefault="00A73594" w:rsidP="00A73594">
      <w:pPr>
        <w:jc w:val="both"/>
      </w:pPr>
      <w:r>
        <w:rPr>
          <w:noProof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33" type="#_x0000_t19" style="position:absolute;left:0;text-align:left;margin-left:73pt;margin-top:14.6pt;width:64.85pt;height:14.45pt;flip:x y;z-index:251667456" o:allowincell="f" strokeweight="1pt"/>
        </w:pict>
      </w:r>
      <w:r>
        <w:rPr>
          <w:noProof/>
        </w:rPr>
        <w:pict>
          <v:shape id="_x0000_s1032" type="#_x0000_t19" style="position:absolute;left:0;text-align:left;margin-left:8.2pt;margin-top:14.6pt;width:64.85pt;height:14.45pt;flip:y;z-index:251666432" o:allowincell="f" strokeweight="1pt"/>
        </w:pict>
      </w:r>
      <w:r>
        <w:rPr>
          <w:noProof/>
        </w:rPr>
        <w:pict>
          <v:line id="_x0000_s1030" style="position:absolute;left:0;text-align:left;z-index:251664384" from="73pt,14.6pt" to="80.25pt,14.65pt" o:allowincell="f" strokeweight="2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29" style="position:absolute;left:0;text-align:left;z-index:251663360" from="73pt,7.4pt" to="80.25pt,7.45pt" o:allowincell="f" strokeweight="2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28" style="position:absolute;left:0;text-align:left;z-index:251662336" from="73pt,.2pt" to="80.25pt,.25pt" o:allowincell="f" strokeweight="2pt">
            <v:stroke startarrowwidth="narrow" startarrowlength="short" endarrowwidth="narrow" endarrowlength="short"/>
          </v:line>
        </w:pict>
      </w:r>
      <w:r>
        <w:t xml:space="preserve">                                                  противления провода Z</w:t>
      </w:r>
      <w:r>
        <w:rPr>
          <w:position w:val="-10"/>
        </w:rPr>
        <w:object w:dxaOrig="180" w:dyaOrig="320">
          <v:shape id="_x0000_i1045" type="#_x0000_t75" style="width:9.1pt;height:15.85pt" o:ole="">
            <v:imagedata r:id="rId42" o:title=""/>
          </v:shape>
          <o:OLEObject Type="Embed" ProgID="Equation.2" ShapeID="_x0000_i1045" DrawAspect="Content" ObjectID="_1566897201" r:id="rId43"/>
        </w:object>
      </w:r>
      <w:r>
        <w:t>.</w:t>
      </w:r>
    </w:p>
    <w:p w:rsidR="00A73594" w:rsidRDefault="00A73594" w:rsidP="00A73594">
      <w:pPr>
        <w:jc w:val="both"/>
      </w:pPr>
      <w:r>
        <w:t xml:space="preserve">                                                    </w:t>
      </w:r>
    </w:p>
    <w:p w:rsidR="00A73594" w:rsidRDefault="00A73594" w:rsidP="00A73594">
      <w:pPr>
        <w:jc w:val="both"/>
      </w:pPr>
      <w:r>
        <w:t xml:space="preserve"> Z</w:t>
      </w:r>
      <w:r>
        <w:rPr>
          <w:position w:val="-10"/>
        </w:rPr>
        <w:object w:dxaOrig="180" w:dyaOrig="320">
          <v:shape id="_x0000_i1046" type="#_x0000_t75" style="width:9.1pt;height:15.85pt" o:ole="">
            <v:imagedata r:id="rId42" o:title=""/>
          </v:shape>
          <o:OLEObject Type="Embed" ProgID="Equation.2" ShapeID="_x0000_i1046" DrawAspect="Content" ObjectID="_1566897202" r:id="rId44"/>
        </w:object>
      </w:r>
      <w:r>
        <w:t xml:space="preserve">                                         </w:t>
      </w:r>
    </w:p>
    <w:p w:rsidR="00A73594" w:rsidRDefault="00A73594" w:rsidP="00A73594">
      <w:pPr>
        <w:jc w:val="both"/>
      </w:pPr>
    </w:p>
    <w:p w:rsidR="00A73594" w:rsidRDefault="00A73594" w:rsidP="00A73594">
      <w:pPr>
        <w:jc w:val="both"/>
      </w:pPr>
      <w:r>
        <w:t xml:space="preserve">                        </w:t>
      </w:r>
    </w:p>
    <w:p w:rsidR="00A73594" w:rsidRDefault="00A73594" w:rsidP="00A73594">
      <w:pPr>
        <w:jc w:val="both"/>
      </w:pPr>
      <w:r>
        <w:t xml:space="preserve">                            </w:t>
      </w:r>
    </w:p>
    <w:p w:rsidR="00A73594" w:rsidRDefault="00A73594" w:rsidP="00A73594">
      <w:pPr>
        <w:jc w:val="both"/>
      </w:pPr>
      <w:r>
        <w:lastRenderedPageBreak/>
        <w:t xml:space="preserve">                                                                   </w:t>
      </w:r>
    </w:p>
    <w:p w:rsidR="00A73594" w:rsidRDefault="00A73594" w:rsidP="00A73594">
      <w:pPr>
        <w:jc w:val="both"/>
      </w:pPr>
      <w:r>
        <w:rPr>
          <w:noProof/>
        </w:rPr>
        <w:pict>
          <v:line id="_x0000_s1038" style="position:absolute;left:0;text-align:left;z-index:251672576" from="44.2pt,.05pt" to="44.25pt,7.3pt" o:allowincell="f" strokeweight="1pt">
            <v:stroke startarrowwidth="narrow" startarrowlength="short" endarrowwidth="narrow" endarrowlength="short"/>
          </v:line>
        </w:pict>
      </w:r>
      <w:r>
        <w:rPr>
          <w:noProof/>
        </w:rPr>
        <w:pict>
          <v:rect id="_x0000_s1039" style="position:absolute;left:0;text-align:left;margin-left:37pt;margin-top:7.25pt;width:14.45pt;height:25.7pt;z-index:251673600" o:allowincell="f" filled="f" strokeweight="1pt"/>
        </w:pict>
      </w:r>
      <w:r>
        <w:rPr>
          <w:noProof/>
        </w:rPr>
        <w:pict>
          <v:line id="_x0000_s1034" style="position:absolute;left:0;text-align:left;z-index:251668480" from="8.2pt,.05pt" to="80.25pt,.1pt" o:allowincell="f" strokeweight="4pt">
            <v:stroke startarrowwidth="narrow" startarrowlength="short" endarrowwidth="narrow" endarrowlength="short"/>
          </v:line>
        </w:pict>
      </w:r>
      <w:r>
        <w:t xml:space="preserve">                </w:t>
      </w:r>
    </w:p>
    <w:p w:rsidR="00A73594" w:rsidRDefault="00A73594" w:rsidP="00A73594">
      <w:pPr>
        <w:jc w:val="both"/>
      </w:pPr>
      <w:r>
        <w:rPr>
          <w:noProof/>
        </w:rPr>
        <w:pict>
          <v:line id="_x0000_s1042" style="position:absolute;left:0;text-align:left;z-index:251676672" from="44.2pt,24.8pt" to="44.25pt,32.05pt" o:allowincell="f" strokeweight="1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40" style="position:absolute;left:0;text-align:left;z-index:251674624" from="37pt,32pt" to="51.45pt,32.05pt" o:allowincell="f" strokeweight="1pt">
            <v:stroke startarrowwidth="narrow" startarrowlength="short" endarrowwidth="narrow" endarrowlength="short"/>
          </v:line>
        </w:pict>
      </w:r>
      <w:r>
        <w:rPr>
          <w:noProof/>
        </w:rPr>
        <w:pict>
          <v:line id="_x0000_s1041" style="position:absolute;left:0;text-align:left;z-index:251675648" from="44.2pt,17.6pt" to="44.25pt,24.85pt" o:allowincell="f" strokeweight="1pt">
            <v:stroke startarrowwidth="narrow" startarrowlength="short" endarrowwidth="narrow" endarrowlength="short"/>
          </v:line>
        </w:pict>
      </w:r>
      <w:r>
        <w:t xml:space="preserve">                Z</w:t>
      </w:r>
      <w:r>
        <w:rPr>
          <w:position w:val="-10"/>
        </w:rPr>
        <w:object w:dxaOrig="200" w:dyaOrig="320">
          <v:shape id="_x0000_i1047" type="#_x0000_t75" style="width:10.1pt;height:15.85pt" o:ole="">
            <v:imagedata r:id="rId45" o:title=""/>
          </v:shape>
          <o:OLEObject Type="Embed" ProgID="Equation.2" ShapeID="_x0000_i1047" DrawAspect="Content" ObjectID="_1566897203" r:id="rId46"/>
        </w:object>
      </w:r>
    </w:p>
    <w:p w:rsidR="00A73594" w:rsidRDefault="00A73594" w:rsidP="00A73594">
      <w:pPr>
        <w:jc w:val="center"/>
      </w:pPr>
    </w:p>
    <w:p w:rsidR="00ED07DB" w:rsidRDefault="00A73594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A73594"/>
    <w:rsid w:val="00232BB7"/>
    <w:rsid w:val="00507E3A"/>
    <w:rsid w:val="00597426"/>
    <w:rsid w:val="006010DA"/>
    <w:rsid w:val="0067046D"/>
    <w:rsid w:val="006F2524"/>
    <w:rsid w:val="00705BED"/>
    <w:rsid w:val="00A73594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32"/>
        <o:r id="V:Rule2" type="arc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594"/>
    <w:pPr>
      <w:overflowPunct w:val="0"/>
      <w:autoSpaceDE w:val="0"/>
      <w:autoSpaceDN w:val="0"/>
      <w:adjustRightInd w:val="0"/>
      <w:textAlignment w:val="baseline"/>
    </w:pPr>
    <w:rPr>
      <w:rFonts w:eastAsia="Times New Roman"/>
      <w:sz w:val="28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overflowPunct/>
      <w:autoSpaceDE/>
      <w:autoSpaceDN/>
      <w:spacing w:line="360" w:lineRule="atLeast"/>
      <w:jc w:val="both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overflowPunct/>
      <w:autoSpaceDE/>
      <w:autoSpaceDN/>
      <w:spacing w:line="360" w:lineRule="atLeast"/>
      <w:jc w:val="both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overflowPunct/>
      <w:spacing w:before="240" w:after="60"/>
      <w:textAlignment w:val="auto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overflowPunct/>
      <w:spacing w:before="240" w:after="60"/>
      <w:textAlignment w:val="auto"/>
      <w:outlineLvl w:val="3"/>
    </w:pPr>
    <w:rPr>
      <w:b/>
      <w:bCs/>
      <w:sz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overflowPunct/>
      <w:spacing w:before="240" w:after="60"/>
      <w:textAlignment w:val="auto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overflowPunct/>
      <w:spacing w:before="240" w:after="60"/>
      <w:textAlignment w:val="auto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7"/>
    </w:pPr>
    <w:rPr>
      <w:rFonts w:ascii="Arial" w:eastAsiaTheme="minorHAnsi" w:hAnsi="Arial"/>
      <w:i/>
      <w:sz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  <w:overflowPunct/>
      <w:autoSpaceDE/>
      <w:autoSpaceDN/>
      <w:adjustRightInd/>
      <w:textAlignment w:val="auto"/>
    </w:pPr>
    <w:rPr>
      <w:rFonts w:eastAsiaTheme="minorHAnsi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overflowPunct/>
      <w:autoSpaceDE/>
      <w:autoSpaceDN/>
      <w:adjustRightInd/>
      <w:spacing w:line="360" w:lineRule="auto"/>
      <w:ind w:firstLine="720"/>
      <w:jc w:val="center"/>
      <w:textAlignment w:val="auto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overflowPunct/>
      <w:autoSpaceDE/>
      <w:autoSpaceDN/>
      <w:adjustRightInd/>
      <w:ind w:firstLine="720"/>
      <w:textAlignment w:val="auto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eastAsiaTheme="minorHAnsi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0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3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5" Type="http://schemas.openxmlformats.org/officeDocument/2006/relationships/image" Target="media/image20.wmf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774</Words>
  <Characters>4415</Characters>
  <Application>Microsoft Office Word</Application>
  <DocSecurity>0</DocSecurity>
  <Lines>36</Lines>
  <Paragraphs>10</Paragraphs>
  <ScaleCrop>false</ScaleCrop>
  <Company/>
  <LinksUpToDate>false</LinksUpToDate>
  <CharactersWithSpaces>5179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2017-09-14T06:23:00Z</dcterms:created>
  <dcterms:modified xsi:type="dcterms:W3CDTF">2017-09-14T06:23:00Z</dcterms:modified>
</cp:coreProperties>
</file>